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EE0D4" w14:textId="77777777" w:rsidR="00893C5C" w:rsidRPr="00616B28" w:rsidRDefault="00893C5C" w:rsidP="000640FC">
      <w:pPr>
        <w:pStyle w:val="Headline"/>
        <w:spacing w:line="400" w:lineRule="exact"/>
        <w:rPr>
          <w:sz w:val="24"/>
          <w:szCs w:val="24"/>
          <w:lang w:val="en-US"/>
        </w:rPr>
      </w:pPr>
    </w:p>
    <w:p w14:paraId="26E19149" w14:textId="77777777" w:rsidR="00893C5C" w:rsidRPr="00616B28" w:rsidRDefault="00893C5C" w:rsidP="000640FC">
      <w:pPr>
        <w:pStyle w:val="Headline"/>
        <w:spacing w:line="400" w:lineRule="exact"/>
        <w:rPr>
          <w:sz w:val="24"/>
          <w:szCs w:val="24"/>
          <w:lang w:val="en-US"/>
        </w:rPr>
      </w:pPr>
    </w:p>
    <w:p w14:paraId="5565C01E" w14:textId="77777777" w:rsidR="00893C5C" w:rsidRPr="00616B28" w:rsidRDefault="00893C5C" w:rsidP="000640FC">
      <w:pPr>
        <w:pStyle w:val="Headline"/>
        <w:spacing w:line="400" w:lineRule="exact"/>
        <w:rPr>
          <w:sz w:val="24"/>
          <w:szCs w:val="24"/>
          <w:lang w:val="en-US"/>
        </w:rPr>
      </w:pPr>
    </w:p>
    <w:p w14:paraId="50F3DD38" w14:textId="77777777" w:rsidR="00893C5C" w:rsidRPr="00616B28" w:rsidRDefault="00893C5C" w:rsidP="000640FC">
      <w:pPr>
        <w:pStyle w:val="Headline"/>
        <w:spacing w:line="400" w:lineRule="exact"/>
        <w:rPr>
          <w:sz w:val="24"/>
          <w:szCs w:val="24"/>
          <w:lang w:val="en-US"/>
        </w:rPr>
      </w:pPr>
    </w:p>
    <w:p w14:paraId="7E651D5B" w14:textId="77777777" w:rsidR="00380208" w:rsidRDefault="00380208" w:rsidP="000640FC">
      <w:pPr>
        <w:pStyle w:val="Headline"/>
        <w:spacing w:line="400" w:lineRule="exact"/>
        <w:rPr>
          <w:sz w:val="24"/>
          <w:lang w:val="en-US"/>
        </w:rPr>
      </w:pPr>
    </w:p>
    <w:p w14:paraId="72560418" w14:textId="77777777" w:rsidR="00515F43" w:rsidRPr="00616B28" w:rsidRDefault="00515F43" w:rsidP="000640FC">
      <w:pPr>
        <w:pStyle w:val="Headline"/>
        <w:spacing w:line="400" w:lineRule="exact"/>
        <w:rPr>
          <w:lang w:val="en-US"/>
        </w:rPr>
      </w:pPr>
    </w:p>
    <w:p w14:paraId="4E4A8212" w14:textId="0574F134" w:rsidR="0093418D" w:rsidRPr="00616B28" w:rsidRDefault="006014E4" w:rsidP="000640FC">
      <w:pPr>
        <w:pStyle w:val="Headline"/>
        <w:spacing w:line="400" w:lineRule="exact"/>
        <w:rPr>
          <w:lang w:val="en-US"/>
        </w:rPr>
      </w:pPr>
      <w:r w:rsidRPr="00616B28">
        <w:rPr>
          <w:lang w:val="en-US"/>
        </w:rPr>
        <w:t xml:space="preserve">Frameless </w:t>
      </w:r>
      <w:proofErr w:type="gramStart"/>
      <w:r w:rsidRPr="00616B28">
        <w:rPr>
          <w:lang w:val="en-US"/>
        </w:rPr>
        <w:t>servo motors</w:t>
      </w:r>
      <w:proofErr w:type="gramEnd"/>
      <w:r w:rsidRPr="00616B28">
        <w:rPr>
          <w:lang w:val="en-US"/>
        </w:rPr>
        <w:t xml:space="preserve"> enable customized OEM drive solutions</w:t>
      </w:r>
    </w:p>
    <w:p w14:paraId="1B6CC39C" w14:textId="77777777" w:rsidR="0093418D" w:rsidRPr="00616B28" w:rsidRDefault="0093418D" w:rsidP="0093418D">
      <w:pPr>
        <w:pStyle w:val="Subheadline"/>
        <w:rPr>
          <w:lang w:val="en-US"/>
        </w:rPr>
      </w:pPr>
    </w:p>
    <w:p w14:paraId="3698EDB2" w14:textId="32E91435" w:rsidR="00ED2081" w:rsidRPr="00616B28" w:rsidRDefault="005460D3" w:rsidP="006550CB">
      <w:pPr>
        <w:pStyle w:val="Subheadline"/>
        <w:spacing w:line="260" w:lineRule="exact"/>
        <w:rPr>
          <w:rFonts w:asciiTheme="minorHAnsi" w:hAnsiTheme="minorHAnsi" w:cstheme="minorHAnsi"/>
          <w:lang w:val="en-US"/>
        </w:rPr>
      </w:pPr>
      <w:r w:rsidRPr="00616B28">
        <w:rPr>
          <w:lang w:val="en-US"/>
        </w:rPr>
        <w:t xml:space="preserve">WITTENSTEIN cyber motor GmbH has just announced a new product family of frameless </w:t>
      </w:r>
      <w:proofErr w:type="gramStart"/>
      <w:r w:rsidR="00D23844">
        <w:rPr>
          <w:lang w:val="en-US"/>
        </w:rPr>
        <w:t>servo motors</w:t>
      </w:r>
      <w:proofErr w:type="gramEnd"/>
      <w:r w:rsidR="00D23844">
        <w:rPr>
          <w:lang w:val="en-US"/>
        </w:rPr>
        <w:t xml:space="preserve"> – </w:t>
      </w:r>
      <w:r w:rsidRPr="00616B28">
        <w:rPr>
          <w:lang w:val="en-US"/>
        </w:rPr>
        <w:t>cyber</w:t>
      </w:r>
      <w:r w:rsidRPr="00616B28">
        <w:rPr>
          <w:vertAlign w:val="superscript"/>
          <w:lang w:val="en-US"/>
        </w:rPr>
        <w:t>®</w:t>
      </w:r>
      <w:r w:rsidRPr="00616B28">
        <w:rPr>
          <w:lang w:val="en-US"/>
        </w:rPr>
        <w:t xml:space="preserve"> kit line small – that provides countless innovative design options for drive solutions in OEM machines. The frameless, </w:t>
      </w:r>
      <w:proofErr w:type="spellStart"/>
      <w:r w:rsidRPr="00616B28">
        <w:rPr>
          <w:lang w:val="en-US"/>
        </w:rPr>
        <w:t>bearingless</w:t>
      </w:r>
      <w:proofErr w:type="spellEnd"/>
      <w:r w:rsidRPr="00616B28">
        <w:rPr>
          <w:lang w:val="en-US"/>
        </w:rPr>
        <w:t xml:space="preserve"> concept and the large number of configurable variants give users maximum flexibility when designing a machine. The compact dimensions and reduced mass of the cyber</w:t>
      </w:r>
      <w:r w:rsidRPr="00616B28">
        <w:rPr>
          <w:vertAlign w:val="superscript"/>
          <w:lang w:val="en-US"/>
        </w:rPr>
        <w:t>®</w:t>
      </w:r>
      <w:r w:rsidRPr="00616B28">
        <w:rPr>
          <w:lang w:val="en-US"/>
        </w:rPr>
        <w:t xml:space="preserve"> kit line small ensure exceptionally high power density. The torque-optimized motor design with best-in-class</w:t>
      </w:r>
      <w:r w:rsidRPr="00616B28">
        <w:rPr>
          <w:rFonts w:asciiTheme="minorHAnsi" w:hAnsiTheme="minorHAnsi"/>
          <w:lang w:val="en-US"/>
        </w:rPr>
        <w:t xml:space="preserve"> performance data supports space-saving drive technology where high dynamics are a must, for example in combination with WITTENSTEIN cyber motor’s new cyber</w:t>
      </w:r>
      <w:r w:rsidRPr="00616B28">
        <w:rPr>
          <w:rFonts w:asciiTheme="minorHAnsi" w:hAnsiTheme="minorHAnsi"/>
          <w:vertAlign w:val="superscript"/>
          <w:lang w:val="en-US"/>
        </w:rPr>
        <w:t>®</w:t>
      </w:r>
      <w:r w:rsidRPr="00616B28">
        <w:rPr>
          <w:rFonts w:asciiTheme="minorHAnsi" w:hAnsiTheme="minorHAnsi"/>
          <w:lang w:val="en-US"/>
        </w:rPr>
        <w:t xml:space="preserve"> </w:t>
      </w:r>
      <w:proofErr w:type="spellStart"/>
      <w:r w:rsidRPr="00616B28">
        <w:rPr>
          <w:rFonts w:asciiTheme="minorHAnsi" w:hAnsiTheme="minorHAnsi"/>
          <w:lang w:val="en-US"/>
        </w:rPr>
        <w:t>simco</w:t>
      </w:r>
      <w:proofErr w:type="spellEnd"/>
      <w:r w:rsidRPr="00616B28">
        <w:rPr>
          <w:rFonts w:asciiTheme="minorHAnsi" w:hAnsiTheme="minorHAnsi"/>
          <w:vertAlign w:val="superscript"/>
          <w:lang w:val="en-US"/>
        </w:rPr>
        <w:t>®</w:t>
      </w:r>
      <w:r w:rsidRPr="00616B28">
        <w:rPr>
          <w:rFonts w:asciiTheme="minorHAnsi" w:hAnsiTheme="minorHAnsi"/>
          <w:lang w:val="en-US"/>
        </w:rPr>
        <w:t xml:space="preserve"> drive 2 drive family with a</w:t>
      </w:r>
      <w:r w:rsidR="003C756E">
        <w:rPr>
          <w:rFonts w:asciiTheme="minorHAnsi" w:hAnsiTheme="minorHAnsi"/>
          <w:lang w:val="en-US"/>
        </w:rPr>
        <w:t xml:space="preserve"> Multi-Ethernet-I</w:t>
      </w:r>
      <w:r w:rsidR="003C756E" w:rsidRPr="00616B28">
        <w:rPr>
          <w:rFonts w:asciiTheme="minorHAnsi" w:hAnsiTheme="minorHAnsi"/>
          <w:lang w:val="en-US"/>
        </w:rPr>
        <w:t>nterface</w:t>
      </w:r>
      <w:r w:rsidRPr="00616B28">
        <w:rPr>
          <w:rFonts w:asciiTheme="minorHAnsi" w:hAnsiTheme="minorHAnsi"/>
          <w:lang w:val="en-US"/>
        </w:rPr>
        <w:t>.</w:t>
      </w:r>
    </w:p>
    <w:p w14:paraId="23E39E15" w14:textId="2F025E8D" w:rsidR="00ED2081" w:rsidRPr="00616B28" w:rsidRDefault="00ED2081" w:rsidP="0093418D">
      <w:pPr>
        <w:pStyle w:val="Subheadline"/>
        <w:rPr>
          <w:sz w:val="14"/>
          <w:szCs w:val="14"/>
          <w:lang w:val="en-US"/>
        </w:rPr>
      </w:pPr>
    </w:p>
    <w:p w14:paraId="08F21022" w14:textId="77777777" w:rsidR="006550CB" w:rsidRPr="00616B28" w:rsidRDefault="006550CB" w:rsidP="0093418D">
      <w:pPr>
        <w:pStyle w:val="Subheadline"/>
        <w:rPr>
          <w:sz w:val="14"/>
          <w:szCs w:val="14"/>
          <w:lang w:val="en-US"/>
        </w:rPr>
      </w:pPr>
    </w:p>
    <w:p w14:paraId="6E344BFD" w14:textId="1B661CCA" w:rsidR="00901A63" w:rsidRPr="00616B28" w:rsidRDefault="00CD1E5C" w:rsidP="006550CB">
      <w:pPr>
        <w:pStyle w:val="Flietext"/>
        <w:rPr>
          <w:bCs/>
          <w:lang w:val="en-US"/>
        </w:rPr>
      </w:pPr>
      <w:r w:rsidRPr="00616B28">
        <w:rPr>
          <w:lang w:val="en-US"/>
        </w:rPr>
        <w:t>Thanks to the special design of the stators – 24 individual teeth which are bent into a round shape and sealed with a high copper fill factor – the servo motors in the cyber</w:t>
      </w:r>
      <w:r w:rsidRPr="00616B28">
        <w:rPr>
          <w:vertAlign w:val="superscript"/>
          <w:lang w:val="en-US"/>
        </w:rPr>
        <w:t>®</w:t>
      </w:r>
      <w:r w:rsidRPr="00616B28">
        <w:rPr>
          <w:lang w:val="en-US"/>
        </w:rPr>
        <w:t xml:space="preserve"> kit line small achieve continuous torques more than ten percent better than any other comparable motor available in the market. For many users, this represents a real revolution. The same applies to the specified speeds: with up to 8000 rpm, they set benchmarks in terms of dynamics for a </w:t>
      </w:r>
      <w:proofErr w:type="gramStart"/>
      <w:r w:rsidRPr="00616B28">
        <w:rPr>
          <w:lang w:val="en-US"/>
        </w:rPr>
        <w:t>servo motor</w:t>
      </w:r>
      <w:proofErr w:type="gramEnd"/>
      <w:r w:rsidRPr="00616B28">
        <w:rPr>
          <w:lang w:val="en-US"/>
        </w:rPr>
        <w:t xml:space="preserve"> of this type.</w:t>
      </w:r>
    </w:p>
    <w:p w14:paraId="67542A3C" w14:textId="77777777" w:rsidR="00901A63" w:rsidRPr="00616B28" w:rsidRDefault="00901A63" w:rsidP="006550CB">
      <w:pPr>
        <w:pStyle w:val="Flietext"/>
        <w:rPr>
          <w:lang w:val="en-US"/>
        </w:rPr>
      </w:pPr>
    </w:p>
    <w:p w14:paraId="22E52D6B" w14:textId="24B8C0DC" w:rsidR="000640FC" w:rsidRPr="00616B28" w:rsidRDefault="00901A63" w:rsidP="006550CB">
      <w:pPr>
        <w:pStyle w:val="Flietext"/>
        <w:rPr>
          <w:bCs/>
          <w:lang w:val="en-US"/>
        </w:rPr>
      </w:pPr>
      <w:r w:rsidRPr="00616B28">
        <w:rPr>
          <w:lang w:val="en-US"/>
        </w:rPr>
        <w:t xml:space="preserve">Yet another significant differentiator of these frameless motors is the large hollow shaft, which greatly simplifies the design in robot axes and other applications where space is a critical factor. Cable, compressed air, vacuum, fiber optic and laser feedthroughs for gripping elements or sensors, among others, </w:t>
      </w:r>
      <w:proofErr w:type="gramStart"/>
      <w:r w:rsidRPr="00616B28">
        <w:rPr>
          <w:lang w:val="en-US"/>
        </w:rPr>
        <w:t>can be safely implemented</w:t>
      </w:r>
      <w:proofErr w:type="gramEnd"/>
      <w:r w:rsidRPr="00616B28">
        <w:rPr>
          <w:lang w:val="en-US"/>
        </w:rPr>
        <w:t xml:space="preserve"> in a small space in this way. It is also possible to integrate a screw into the hollow shaft in order to reduce the actuator’s overall length.</w:t>
      </w:r>
    </w:p>
    <w:p w14:paraId="4D0C31BF" w14:textId="77777777" w:rsidR="00901A63" w:rsidRPr="00616B28" w:rsidRDefault="00901A63" w:rsidP="00901A63">
      <w:pPr>
        <w:pStyle w:val="Flietext"/>
        <w:spacing w:line="300" w:lineRule="exact"/>
        <w:rPr>
          <w:bCs/>
          <w:lang w:val="en-US"/>
        </w:rPr>
      </w:pPr>
    </w:p>
    <w:p w14:paraId="67DD37FD" w14:textId="3B6332A1" w:rsidR="00901A63" w:rsidRPr="00616B28" w:rsidRDefault="00901A63" w:rsidP="00901A63">
      <w:pPr>
        <w:pStyle w:val="Flietext"/>
        <w:spacing w:line="300" w:lineRule="exact"/>
        <w:rPr>
          <w:b/>
          <w:bCs/>
          <w:lang w:val="en-US"/>
        </w:rPr>
      </w:pPr>
      <w:r w:rsidRPr="00616B28">
        <w:rPr>
          <w:b/>
          <w:lang w:val="en-US"/>
        </w:rPr>
        <w:t>Modular principle ensures efficient drive solutions</w:t>
      </w:r>
    </w:p>
    <w:p w14:paraId="2CB9C951" w14:textId="77777777" w:rsidR="000640FC" w:rsidRPr="00616B28" w:rsidRDefault="000640FC" w:rsidP="00901A63">
      <w:pPr>
        <w:pStyle w:val="Flietext"/>
        <w:spacing w:line="300" w:lineRule="exact"/>
        <w:rPr>
          <w:bCs/>
          <w:lang w:val="en-US"/>
        </w:rPr>
      </w:pPr>
    </w:p>
    <w:p w14:paraId="6E6CEB2F" w14:textId="200DA33D" w:rsidR="000640FC" w:rsidRPr="00F2047D" w:rsidRDefault="00333DD0" w:rsidP="00F87A0F">
      <w:pPr>
        <w:rPr>
          <w:rFonts w:ascii="Arial" w:hAnsi="Arial" w:cs="Arial"/>
          <w:color w:val="000000"/>
          <w:spacing w:val="10"/>
          <w:sz w:val="20"/>
          <w:szCs w:val="20"/>
          <w:lang w:val="en-US"/>
        </w:rPr>
      </w:pPr>
      <w:bookmarkStart w:id="0" w:name="_Hlk55408404"/>
      <w:r w:rsidRPr="00F2047D">
        <w:rPr>
          <w:rFonts w:ascii="Arial" w:hAnsi="Arial" w:cs="Arial"/>
          <w:color w:val="000000"/>
          <w:spacing w:val="10"/>
          <w:sz w:val="20"/>
          <w:szCs w:val="20"/>
          <w:lang w:val="en-US"/>
        </w:rPr>
        <w:t>The new cyber</w:t>
      </w:r>
      <w:r w:rsidRPr="00F2047D">
        <w:rPr>
          <w:rFonts w:ascii="Arial" w:hAnsi="Arial" w:cs="Arial"/>
          <w:color w:val="000000"/>
          <w:spacing w:val="10"/>
          <w:sz w:val="20"/>
          <w:szCs w:val="20"/>
          <w:vertAlign w:val="superscript"/>
          <w:lang w:val="en-US"/>
        </w:rPr>
        <w:t>®</w:t>
      </w:r>
      <w:r w:rsidRPr="00F2047D">
        <w:rPr>
          <w:rFonts w:ascii="Arial" w:hAnsi="Arial" w:cs="Arial"/>
          <w:color w:val="000000"/>
          <w:spacing w:val="10"/>
          <w:sz w:val="20"/>
          <w:szCs w:val="20"/>
          <w:lang w:val="en-US"/>
        </w:rPr>
        <w:t xml:space="preserve"> kit line small comprises </w:t>
      </w:r>
      <w:r w:rsidR="00FD2B12">
        <w:rPr>
          <w:rFonts w:ascii="Arial" w:hAnsi="Arial" w:cs="Arial"/>
          <w:color w:val="000000"/>
          <w:spacing w:val="10"/>
          <w:sz w:val="20"/>
          <w:szCs w:val="20"/>
          <w:lang w:val="en-US"/>
        </w:rPr>
        <w:t xml:space="preserve">two </w:t>
      </w:r>
      <w:r w:rsidRPr="00F2047D">
        <w:rPr>
          <w:rFonts w:ascii="Arial" w:hAnsi="Arial" w:cs="Arial"/>
          <w:color w:val="000000"/>
          <w:spacing w:val="10"/>
          <w:sz w:val="20"/>
          <w:szCs w:val="20"/>
          <w:lang w:val="en-US"/>
        </w:rPr>
        <w:t xml:space="preserve">sizes </w:t>
      </w:r>
      <w:r w:rsidR="00804E45">
        <w:rPr>
          <w:rFonts w:ascii="Arial" w:hAnsi="Arial" w:cs="Arial"/>
          <w:color w:val="000000"/>
          <w:spacing w:val="10"/>
          <w:sz w:val="20"/>
          <w:szCs w:val="20"/>
          <w:lang w:val="en-US"/>
        </w:rPr>
        <w:t>with</w:t>
      </w:r>
      <w:r w:rsidRPr="00F2047D">
        <w:rPr>
          <w:rFonts w:ascii="Arial" w:hAnsi="Arial" w:cs="Arial"/>
          <w:color w:val="000000"/>
          <w:spacing w:val="10"/>
          <w:sz w:val="20"/>
          <w:szCs w:val="20"/>
          <w:lang w:val="en-US"/>
        </w:rPr>
        <w:t xml:space="preserve"> 50 mm </w:t>
      </w:r>
      <w:r w:rsidR="00FD2B12">
        <w:rPr>
          <w:rFonts w:ascii="Arial" w:hAnsi="Arial" w:cs="Arial"/>
          <w:color w:val="000000"/>
          <w:spacing w:val="10"/>
          <w:sz w:val="20"/>
          <w:szCs w:val="20"/>
          <w:lang w:val="en-US"/>
        </w:rPr>
        <w:t xml:space="preserve">and </w:t>
      </w:r>
      <w:r w:rsidR="00324F43">
        <w:rPr>
          <w:rFonts w:ascii="Arial" w:hAnsi="Arial" w:cs="Arial"/>
          <w:color w:val="000000"/>
          <w:spacing w:val="10"/>
          <w:sz w:val="20"/>
          <w:szCs w:val="20"/>
          <w:lang w:val="en-US"/>
        </w:rPr>
        <w:t>85</w:t>
      </w:r>
      <w:r w:rsidRPr="00F2047D">
        <w:rPr>
          <w:rFonts w:ascii="Arial" w:hAnsi="Arial" w:cs="Arial"/>
          <w:color w:val="000000"/>
          <w:spacing w:val="10"/>
          <w:sz w:val="20"/>
          <w:szCs w:val="20"/>
          <w:lang w:val="en-US"/>
        </w:rPr>
        <w:t xml:space="preserve"> mm outer diameter, each offered in three lengths, as well as two </w:t>
      </w:r>
      <w:r w:rsidRPr="00F2047D">
        <w:rPr>
          <w:rFonts w:ascii="Arial" w:hAnsi="Arial" w:cs="Arial"/>
          <w:color w:val="000000"/>
          <w:spacing w:val="10"/>
          <w:sz w:val="20"/>
          <w:szCs w:val="20"/>
          <w:lang w:val="en-US"/>
        </w:rPr>
        <w:lastRenderedPageBreak/>
        <w:t xml:space="preserve">voltage classes (60 V and 600 V) and two hollow shaft versions of different sizes. Furthermore, the integrated temperature sensors (PTC and PT1000) and the optional Hall sensor open up numerous possibilities when it comes to connectivity. </w:t>
      </w:r>
      <w:bookmarkEnd w:id="0"/>
      <w:r w:rsidRPr="00F2047D">
        <w:rPr>
          <w:rFonts w:ascii="Arial" w:hAnsi="Arial" w:cs="Arial"/>
          <w:color w:val="000000"/>
          <w:spacing w:val="10"/>
          <w:sz w:val="20"/>
          <w:szCs w:val="20"/>
          <w:lang w:val="en-US"/>
        </w:rPr>
        <w:t>Users profit from a variety of combination options plus efficient, single-source drive solutions – in collaborative or industrial robotics, packaging and textile machinery, machine tools or assembly and production machines.</w:t>
      </w:r>
    </w:p>
    <w:p w14:paraId="7601C254" w14:textId="77777777" w:rsidR="00515F43" w:rsidRPr="00616B28" w:rsidRDefault="00515F43" w:rsidP="00F87A0F">
      <w:pPr>
        <w:rPr>
          <w:rFonts w:ascii="Arial" w:hAnsi="Arial" w:cs="Arial"/>
          <w:bCs/>
          <w:color w:val="000000"/>
          <w:spacing w:val="10"/>
          <w:sz w:val="20"/>
          <w:szCs w:val="20"/>
          <w:lang w:val="en-US"/>
        </w:rPr>
      </w:pPr>
    </w:p>
    <w:p w14:paraId="3D049069" w14:textId="38BE4572" w:rsidR="006550CB" w:rsidRPr="00616B28" w:rsidRDefault="00966015" w:rsidP="00C0234B">
      <w:pPr>
        <w:pStyle w:val="Flietext"/>
        <w:numPr>
          <w:ilvl w:val="0"/>
          <w:numId w:val="31"/>
        </w:numPr>
        <w:ind w:left="714" w:hanging="357"/>
        <w:rPr>
          <w:iCs/>
          <w:lang w:val="en-US"/>
        </w:rPr>
      </w:pPr>
      <w:r w:rsidRPr="00616B28">
        <w:rPr>
          <w:lang w:val="en-US"/>
        </w:rPr>
        <w:t>More information on the planned market launch is available from WITTENSTEIN cyber motor GmbH on request</w:t>
      </w:r>
    </w:p>
    <w:p w14:paraId="0AB49C63" w14:textId="77777777" w:rsidR="00C0234B" w:rsidRPr="00616B28" w:rsidRDefault="00C0234B" w:rsidP="00901A63">
      <w:pPr>
        <w:pStyle w:val="Flietext"/>
        <w:spacing w:line="300" w:lineRule="exact"/>
        <w:rPr>
          <w:b/>
          <w:iCs/>
          <w:lang w:val="en-US"/>
        </w:rPr>
      </w:pPr>
    </w:p>
    <w:p w14:paraId="455C5F38" w14:textId="77777777" w:rsidR="00D23844" w:rsidRDefault="00D23844" w:rsidP="00901A63">
      <w:pPr>
        <w:pStyle w:val="Flietext"/>
        <w:spacing w:line="300" w:lineRule="exact"/>
        <w:rPr>
          <w:b/>
          <w:lang w:val="en-US"/>
        </w:rPr>
      </w:pPr>
    </w:p>
    <w:p w14:paraId="50C63A58" w14:textId="7838964A" w:rsidR="00556B4C" w:rsidRPr="00616B28" w:rsidRDefault="004D3BFA" w:rsidP="00901A63">
      <w:pPr>
        <w:pStyle w:val="Flietext"/>
        <w:spacing w:line="300" w:lineRule="exact"/>
        <w:rPr>
          <w:b/>
          <w:lang w:val="en-US"/>
        </w:rPr>
      </w:pPr>
      <w:r w:rsidRPr="00616B28">
        <w:rPr>
          <w:b/>
          <w:lang w:val="en-US"/>
        </w:rPr>
        <w:t>Picture</w:t>
      </w:r>
      <w:r w:rsidR="00CC63C7">
        <w:rPr>
          <w:b/>
          <w:lang w:val="en-US"/>
        </w:rPr>
        <w:t>:</w:t>
      </w:r>
    </w:p>
    <w:p w14:paraId="5FB91F2E" w14:textId="77777777" w:rsidR="00556B4C" w:rsidRPr="00616B28" w:rsidRDefault="00556B4C" w:rsidP="00556B4C">
      <w:pPr>
        <w:rPr>
          <w:rFonts w:ascii="Arial" w:hAnsi="Arial" w:cs="Arial"/>
          <w:color w:val="000000"/>
          <w:lang w:val="en-US"/>
        </w:rPr>
      </w:pPr>
      <w:r w:rsidRPr="00616B28">
        <w:rPr>
          <w:noProof/>
          <w:lang w:val="de-DE" w:eastAsia="zh-CN"/>
        </w:rPr>
        <w:drawing>
          <wp:inline distT="0" distB="0" distL="0" distR="0" wp14:anchorId="0723827D" wp14:editId="78519A1F">
            <wp:extent cx="1824500" cy="1130300"/>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834267" cy="1136351"/>
                    </a:xfrm>
                    <a:prstGeom prst="rect">
                      <a:avLst/>
                    </a:prstGeom>
                    <a:noFill/>
                    <a:ln>
                      <a:noFill/>
                    </a:ln>
                  </pic:spPr>
                </pic:pic>
              </a:graphicData>
            </a:graphic>
          </wp:inline>
        </w:drawing>
      </w:r>
    </w:p>
    <w:p w14:paraId="5BEE000D" w14:textId="1B695BAE" w:rsidR="00556B4C" w:rsidRPr="00F2047D" w:rsidRDefault="008161C9" w:rsidP="00556B4C">
      <w:pPr>
        <w:spacing w:line="260" w:lineRule="exact"/>
        <w:rPr>
          <w:rFonts w:ascii="Arial" w:hAnsi="Arial" w:cs="Arial"/>
          <w:b/>
          <w:color w:val="000000"/>
          <w:spacing w:val="10"/>
          <w:sz w:val="20"/>
          <w:szCs w:val="20"/>
          <w:lang w:val="en-US"/>
        </w:rPr>
      </w:pPr>
      <w:proofErr w:type="gramStart"/>
      <w:r w:rsidRPr="00F2047D">
        <w:rPr>
          <w:rFonts w:ascii="Arial" w:hAnsi="Arial" w:cs="Arial"/>
          <w:b/>
          <w:color w:val="000000"/>
          <w:spacing w:val="10"/>
          <w:sz w:val="20"/>
          <w:szCs w:val="20"/>
          <w:lang w:val="en-US"/>
        </w:rPr>
        <w:t>wittenstein-cyber-kit-line-small</w:t>
      </w:r>
      <w:r w:rsidR="00CC63C7">
        <w:rPr>
          <w:rFonts w:ascii="Arial" w:hAnsi="Arial" w:cs="Arial"/>
          <w:b/>
          <w:color w:val="000000"/>
          <w:spacing w:val="10"/>
          <w:sz w:val="20"/>
          <w:szCs w:val="20"/>
          <w:lang w:val="en-US"/>
        </w:rPr>
        <w:t>.jpg</w:t>
      </w:r>
      <w:proofErr w:type="gramEnd"/>
    </w:p>
    <w:p w14:paraId="590C19E9" w14:textId="34C9DA9D" w:rsidR="004D3BFA" w:rsidRPr="00F2047D" w:rsidRDefault="00556B4C" w:rsidP="00C0234B">
      <w:pPr>
        <w:spacing w:line="260" w:lineRule="exact"/>
        <w:rPr>
          <w:rFonts w:ascii="Arial" w:hAnsi="Arial" w:cs="Arial"/>
          <w:color w:val="000000"/>
          <w:spacing w:val="10"/>
          <w:sz w:val="20"/>
          <w:szCs w:val="20"/>
          <w:lang w:val="en-US"/>
        </w:rPr>
      </w:pPr>
      <w:r w:rsidRPr="00F2047D">
        <w:rPr>
          <w:rFonts w:ascii="Arial" w:hAnsi="Arial" w:cs="Arial"/>
          <w:color w:val="000000"/>
          <w:spacing w:val="10"/>
          <w:sz w:val="20"/>
          <w:szCs w:val="20"/>
          <w:lang w:val="en-US"/>
        </w:rPr>
        <w:t>The new frameless servo motors in WITTENSTEIN’s cyber</w:t>
      </w:r>
      <w:r w:rsidRPr="00F2047D">
        <w:rPr>
          <w:rFonts w:ascii="Arial" w:hAnsi="Arial" w:cs="Arial"/>
          <w:color w:val="000000"/>
          <w:spacing w:val="10"/>
          <w:sz w:val="20"/>
          <w:szCs w:val="20"/>
          <w:vertAlign w:val="superscript"/>
          <w:lang w:val="en-US"/>
        </w:rPr>
        <w:t>®</w:t>
      </w:r>
      <w:r w:rsidRPr="00F2047D">
        <w:rPr>
          <w:rFonts w:ascii="Arial" w:hAnsi="Arial" w:cs="Arial"/>
          <w:color w:val="000000"/>
          <w:spacing w:val="10"/>
          <w:sz w:val="20"/>
          <w:szCs w:val="20"/>
          <w:lang w:val="en-US"/>
        </w:rPr>
        <w:t xml:space="preserve"> kit line small provide countless technical design options for customized servo drive solutions, for example in collaborative or industrial robotics, packaging and textile machinery, machine tools or assembly and production machines. </w:t>
      </w:r>
      <w:r w:rsidR="00CC63C7">
        <w:rPr>
          <w:rFonts w:ascii="Arial" w:hAnsi="Arial" w:cs="Arial"/>
          <w:color w:val="000000"/>
          <w:spacing w:val="10"/>
          <w:sz w:val="20"/>
          <w:szCs w:val="20"/>
          <w:lang w:val="en-US"/>
        </w:rPr>
        <w:t>(</w:t>
      </w:r>
      <w:r w:rsidRPr="00F2047D">
        <w:rPr>
          <w:rFonts w:ascii="Arial" w:hAnsi="Arial" w:cs="Arial"/>
          <w:color w:val="000000"/>
          <w:spacing w:val="10"/>
          <w:sz w:val="20"/>
          <w:szCs w:val="20"/>
          <w:lang w:val="en-US"/>
        </w:rPr>
        <w:t>Photo: WITTENSTEIN SE</w:t>
      </w:r>
      <w:r w:rsidR="00CC63C7">
        <w:rPr>
          <w:rFonts w:ascii="Arial" w:hAnsi="Arial" w:cs="Arial"/>
          <w:color w:val="000000"/>
          <w:spacing w:val="10"/>
          <w:sz w:val="20"/>
          <w:szCs w:val="20"/>
          <w:lang w:val="en-US"/>
        </w:rPr>
        <w:t>)</w:t>
      </w:r>
    </w:p>
    <w:p w14:paraId="344A274D" w14:textId="77777777" w:rsidR="00556B4C" w:rsidRPr="00616B28" w:rsidRDefault="00556B4C" w:rsidP="00C0234B">
      <w:pPr>
        <w:rPr>
          <w:rFonts w:ascii="Arial" w:hAnsi="Arial" w:cs="Arial"/>
          <w:bCs/>
          <w:color w:val="000000"/>
          <w:spacing w:val="10"/>
          <w:sz w:val="20"/>
          <w:szCs w:val="20"/>
          <w:lang w:val="en-US"/>
        </w:rPr>
      </w:pPr>
    </w:p>
    <w:p w14:paraId="1BD27A6F" w14:textId="77777777" w:rsidR="00556B4C" w:rsidRPr="00616B28" w:rsidRDefault="00556B4C" w:rsidP="00DC5E12">
      <w:pPr>
        <w:pStyle w:val="Flietext"/>
        <w:rPr>
          <w:bCs/>
          <w:lang w:val="en-US"/>
        </w:rPr>
      </w:pPr>
    </w:p>
    <w:p w14:paraId="104A3F05" w14:textId="73BD462B" w:rsidR="0093418D" w:rsidRPr="00616B28" w:rsidRDefault="0010111B" w:rsidP="00DC5E12">
      <w:pPr>
        <w:pStyle w:val="Flietext"/>
        <w:rPr>
          <w:rStyle w:val="Hyperlink"/>
          <w:sz w:val="18"/>
          <w:lang w:val="en-US"/>
        </w:rPr>
      </w:pPr>
      <w:r w:rsidRPr="00616B28">
        <w:rPr>
          <w:lang w:val="en-US"/>
        </w:rPr>
        <w:t xml:space="preserve">Texts and photographs in printable quality </w:t>
      </w:r>
      <w:proofErr w:type="gramStart"/>
      <w:r w:rsidRPr="00616B28">
        <w:rPr>
          <w:lang w:val="en-US"/>
        </w:rPr>
        <w:t>can be downloaded</w:t>
      </w:r>
      <w:proofErr w:type="gramEnd"/>
      <w:r w:rsidRPr="00616B28">
        <w:rPr>
          <w:lang w:val="en-US"/>
        </w:rPr>
        <w:t xml:space="preserve"> from </w:t>
      </w:r>
      <w:r w:rsidR="00093A75" w:rsidRPr="00616B28">
        <w:rPr>
          <w:sz w:val="18"/>
          <w:lang w:val="en-US"/>
        </w:rPr>
        <w:fldChar w:fldCharType="begin"/>
      </w:r>
      <w:r w:rsidR="00093A75" w:rsidRPr="00616B28">
        <w:rPr>
          <w:sz w:val="18"/>
          <w:lang w:val="en-US"/>
        </w:rPr>
        <w:instrText xml:space="preserve"> HYPERLINK "https://www.wittenstein.de/en-en/company/press/" </w:instrText>
      </w:r>
      <w:r w:rsidR="00093A75" w:rsidRPr="00616B28">
        <w:rPr>
          <w:sz w:val="18"/>
          <w:lang w:val="en-US"/>
        </w:rPr>
        <w:fldChar w:fldCharType="separate"/>
      </w:r>
    </w:p>
    <w:p w14:paraId="1E29C47F" w14:textId="77777777" w:rsidR="002E5B14" w:rsidRDefault="00093A75" w:rsidP="002E5B14">
      <w:pPr>
        <w:pStyle w:val="Flietext"/>
        <w:rPr>
          <w:rStyle w:val="Hyperlink"/>
          <w:sz w:val="18"/>
          <w:szCs w:val="18"/>
          <w:lang w:val="en-US"/>
        </w:rPr>
      </w:pPr>
      <w:r w:rsidRPr="00616B28">
        <w:rPr>
          <w:sz w:val="18"/>
          <w:lang w:val="en-US"/>
        </w:rPr>
        <w:fldChar w:fldCharType="end"/>
      </w:r>
      <w:hyperlink r:id="rId10" w:history="1">
        <w:r w:rsidR="002E5B14" w:rsidRPr="000E74E8">
          <w:rPr>
            <w:rStyle w:val="Hyperlink"/>
            <w:sz w:val="18"/>
            <w:szCs w:val="18"/>
            <w:lang w:val="en-US"/>
          </w:rPr>
          <w:t>presse.wittenstein.de/</w:t>
        </w:r>
        <w:proofErr w:type="spellStart"/>
        <w:r w:rsidR="002E5B14" w:rsidRPr="000E74E8">
          <w:rPr>
            <w:rStyle w:val="Hyperlink"/>
            <w:sz w:val="18"/>
            <w:szCs w:val="18"/>
            <w:lang w:val="en-US"/>
          </w:rPr>
          <w:t>en-en</w:t>
        </w:r>
        <w:proofErr w:type="spellEnd"/>
        <w:r w:rsidR="002E5B14" w:rsidRPr="000E74E8">
          <w:rPr>
            <w:rStyle w:val="Hyperlink"/>
            <w:sz w:val="18"/>
            <w:szCs w:val="18"/>
            <w:lang w:val="en-US"/>
          </w:rPr>
          <w:t>/company/press/</w:t>
        </w:r>
      </w:hyperlink>
    </w:p>
    <w:p w14:paraId="69F77BC1" w14:textId="3ED48C48" w:rsidR="00F02D7B" w:rsidRDefault="002E5B14" w:rsidP="00DC5E12">
      <w:pPr>
        <w:pStyle w:val="Flietext"/>
        <w:rPr>
          <w:lang w:val="en-US"/>
        </w:rPr>
      </w:pPr>
      <w:r w:rsidDel="002E5B14">
        <w:t xml:space="preserve"> </w:t>
      </w:r>
    </w:p>
    <w:p w14:paraId="0B606E93" w14:textId="1D5F3EC3" w:rsidR="0093418D" w:rsidRPr="00616B28" w:rsidRDefault="00093A75" w:rsidP="00DC5E12">
      <w:pPr>
        <w:pStyle w:val="Flietext"/>
        <w:rPr>
          <w:sz w:val="18"/>
          <w:lang w:val="en-US"/>
        </w:rPr>
      </w:pPr>
      <w:r w:rsidRPr="00616B28">
        <w:rPr>
          <w:lang w:val="en-US"/>
        </w:rPr>
        <w:t>.</w:t>
      </w:r>
    </w:p>
    <w:p w14:paraId="0D7EA305" w14:textId="77777777" w:rsidR="0093418D" w:rsidRPr="00616B28" w:rsidRDefault="0093418D" w:rsidP="00DC5E12">
      <w:pPr>
        <w:pStyle w:val="Flietext"/>
        <w:rPr>
          <w:sz w:val="18"/>
          <w:szCs w:val="18"/>
          <w:lang w:val="en-US"/>
        </w:rPr>
      </w:pPr>
    </w:p>
    <w:p w14:paraId="4A051885" w14:textId="77777777" w:rsidR="00C458E8" w:rsidRPr="00616B28" w:rsidRDefault="00C458E8" w:rsidP="00D20BF8">
      <w:pPr>
        <w:pStyle w:val="boilerplate"/>
        <w:rPr>
          <w:b/>
          <w:lang w:val="en-US"/>
        </w:rPr>
      </w:pPr>
    </w:p>
    <w:p w14:paraId="316E9AF2" w14:textId="566FAD97" w:rsidR="00261403" w:rsidRDefault="00261403" w:rsidP="00D20BF8">
      <w:pPr>
        <w:pStyle w:val="boilerplate"/>
        <w:rPr>
          <w:lang w:val="en-US"/>
        </w:rPr>
      </w:pPr>
    </w:p>
    <w:p w14:paraId="69DA217C" w14:textId="77777777" w:rsidR="00261403" w:rsidRPr="005258FF" w:rsidRDefault="00261403" w:rsidP="00261403">
      <w:pPr>
        <w:pStyle w:val="boilerplate"/>
        <w:rPr>
          <w:b/>
        </w:rPr>
      </w:pPr>
      <w:r>
        <w:rPr>
          <w:b/>
        </w:rPr>
        <w:t>WITTENSTEIN – one with the future</w:t>
      </w:r>
    </w:p>
    <w:p w14:paraId="704373AD" w14:textId="77777777" w:rsidR="00261403" w:rsidRPr="00F60746" w:rsidRDefault="00261403" w:rsidP="00261403">
      <w:pPr>
        <w:spacing w:line="360" w:lineRule="auto"/>
        <w:rPr>
          <w:rFonts w:ascii="Arial" w:hAnsi="Arial"/>
          <w:sz w:val="16"/>
        </w:rPr>
      </w:pPr>
      <w:r>
        <w:rPr>
          <w:rFonts w:ascii="Arial" w:hAnsi="Arial"/>
          <w:sz w:val="16"/>
        </w:rPr>
        <w:t xml:space="preserve">With around 2900 employees worldwide and sales of €426.6 million in 2019/20, WITTENSTEIN SE enjoys an impeccable reputation for innovation, precision and excellence in the field of </w:t>
      </w:r>
      <w:proofErr w:type="spellStart"/>
      <w:r>
        <w:rPr>
          <w:rFonts w:ascii="Arial" w:hAnsi="Arial"/>
          <w:sz w:val="16"/>
        </w:rPr>
        <w:t>cybertronic</w:t>
      </w:r>
      <w:proofErr w:type="spellEnd"/>
      <w:r>
        <w:rPr>
          <w:rFonts w:ascii="Arial" w:hAnsi="Arial"/>
          <w:sz w:val="16"/>
        </w:rPr>
        <w:t xml:space="preserve">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w:t>
      </w:r>
      <w:proofErr w:type="spellStart"/>
      <w:r>
        <w:rPr>
          <w:rFonts w:ascii="Arial" w:hAnsi="Arial"/>
          <w:sz w:val="16"/>
        </w:rPr>
        <w:t>cybertronic</w:t>
      </w:r>
      <w:proofErr w:type="spellEnd"/>
      <w:r>
        <w:rPr>
          <w:rFonts w:ascii="Arial" w:hAnsi="Arial"/>
          <w:sz w:val="16"/>
        </w:rPr>
        <w:t xml:space="preserve"> drive systems for many areas of application including machine and plant construction, aerospace or oil and gas exploration. Nanotechnology and software components round off the portfolio. With 25 sites in more than 45 countries, the WITTENSTEIN Group (www.wittenstein.de) </w:t>
      </w:r>
      <w:proofErr w:type="gramStart"/>
      <w:r>
        <w:rPr>
          <w:rFonts w:ascii="Arial" w:hAnsi="Arial"/>
          <w:sz w:val="16"/>
        </w:rPr>
        <w:t>is represented</w:t>
      </w:r>
      <w:proofErr w:type="gramEnd"/>
      <w:r>
        <w:rPr>
          <w:rFonts w:ascii="Arial" w:hAnsi="Arial"/>
          <w:sz w:val="16"/>
        </w:rPr>
        <w:t xml:space="preserve"> in all major technology and sales markets.</w:t>
      </w:r>
    </w:p>
    <w:p w14:paraId="29A4D7F1" w14:textId="77777777" w:rsidR="00261403" w:rsidRPr="00173B64" w:rsidRDefault="00261403" w:rsidP="00D20BF8">
      <w:pPr>
        <w:pStyle w:val="boilerplate"/>
        <w:rPr>
          <w:b/>
        </w:rPr>
      </w:pPr>
    </w:p>
    <w:sectPr w:rsidR="00261403" w:rsidRPr="00173B64" w:rsidSect="00893C5C">
      <w:headerReference w:type="even" r:id="rId11"/>
      <w:headerReference w:type="default" r:id="rId12"/>
      <w:footerReference w:type="even" r:id="rId13"/>
      <w:footerReference w:type="default" r:id="rId14"/>
      <w:headerReference w:type="first" r:id="rId15"/>
      <w:footerReference w:type="first" r:id="rId16"/>
      <w:pgSz w:w="11906" w:h="16838" w:code="9"/>
      <w:pgMar w:top="2410" w:right="3686" w:bottom="1134"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D7205" w16cex:dateUtc="2020-11-04T17:31:00Z"/>
  <w16cex:commentExtensible w16cex:durableId="234D7BD5" w16cex:dateUtc="2020-11-04T18:13:00Z"/>
  <w16cex:commentExtensible w16cex:durableId="234D7F96" w16cex:dateUtc="2020-11-04T18:29:00Z"/>
  <w16cex:commentExtensible w16cex:durableId="234D7C80" w16cex:dateUtc="2020-11-04T18:16:00Z"/>
  <w16cex:commentExtensible w16cex:durableId="234D73EA" w16cex:dateUtc="2020-11-04T17:39:00Z"/>
  <w16cex:commentExtensible w16cex:durableId="234D74DF" w16cex:dateUtc="2020-11-04T17:43:00Z"/>
  <w16cex:commentExtensible w16cex:durableId="234D7A57" w16cex:dateUtc="2020-11-04T18:07:00Z"/>
  <w16cex:commentExtensible w16cex:durableId="234D7D6A" w16cex:dateUtc="2020-11-04T1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9F34A4" w16cid:durableId="234D7205"/>
  <w16cid:commentId w16cid:paraId="259A9589" w16cid:durableId="234D7BD5"/>
  <w16cid:commentId w16cid:paraId="42062770" w16cid:durableId="234D7F96"/>
  <w16cid:commentId w16cid:paraId="757DD941" w16cid:durableId="234D7C80"/>
  <w16cid:commentId w16cid:paraId="10622B8F" w16cid:durableId="234D73EA"/>
  <w16cid:commentId w16cid:paraId="11EC17A3" w16cid:durableId="234D74DF"/>
  <w16cid:commentId w16cid:paraId="77F34CF3" w16cid:durableId="234D7A57"/>
  <w16cid:commentId w16cid:paraId="168FC256" w16cid:durableId="234D7D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6BD7A" w14:textId="77777777" w:rsidR="00150DE5" w:rsidRDefault="00150DE5" w:rsidP="00551561">
      <w:pPr>
        <w:spacing w:line="240" w:lineRule="auto"/>
      </w:pPr>
      <w:r>
        <w:separator/>
      </w:r>
    </w:p>
  </w:endnote>
  <w:endnote w:type="continuationSeparator" w:id="0">
    <w:p w14:paraId="1037B787" w14:textId="77777777" w:rsidR="00150DE5" w:rsidRDefault="00150DE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23595" w14:textId="77777777" w:rsidR="0058672F" w:rsidRDefault="005867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9F1AF" w14:textId="4E9C7C41" w:rsidR="0093418D" w:rsidRPr="0093418D" w:rsidRDefault="00D20BF8">
    <w:pPr>
      <w:pStyle w:val="Fuzeile"/>
      <w:rPr>
        <w:rFonts w:cs="Arial"/>
        <w:szCs w:val="14"/>
      </w:rPr>
    </w:pPr>
    <w:r w:rsidRPr="00616B28">
      <w:rPr>
        <w:sz w:val="14"/>
        <w:szCs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58672F">
      <w:rPr>
        <w:rFonts w:ascii="Arial" w:hAnsi="Arial" w:cs="Arial"/>
        <w:noProof/>
        <w:sz w:val="14"/>
      </w:rPr>
      <w:t>2</w:t>
    </w:r>
    <w:r w:rsidR="0093418D" w:rsidRPr="001E6D58">
      <w:rPr>
        <w:rFonts w:ascii="Arial" w:hAnsi="Arial" w:cs="Arial"/>
        <w:sz w:val="14"/>
      </w:rPr>
      <w:fldChar w:fldCharType="end"/>
    </w:r>
    <w:r>
      <w:t xml:space="preserve"> </w:t>
    </w:r>
    <w:r w:rsidRPr="00616B28">
      <w:rPr>
        <w:sz w:val="14"/>
        <w:szCs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58672F">
      <w:rPr>
        <w:rFonts w:ascii="Arial" w:hAnsi="Arial" w:cs="Arial"/>
        <w:noProof/>
        <w:sz w:val="14"/>
      </w:rPr>
      <w:t>2</w:t>
    </w:r>
    <w:r w:rsidR="0093418D" w:rsidRPr="001E6D58">
      <w:rPr>
        <w:rFonts w:ascii="Arial" w:hAnsi="Arial" w:cs="Arial"/>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DB72F" w14:textId="1025DF6B" w:rsidR="00B23BAB" w:rsidRPr="0093418D" w:rsidRDefault="00D20BF8" w:rsidP="0093418D">
    <w:pPr>
      <w:pStyle w:val="Fuzeile"/>
      <w:rPr>
        <w:rFonts w:cs="Arial"/>
        <w:szCs w:val="14"/>
      </w:rPr>
    </w:pPr>
    <w:r w:rsidRPr="00616B28">
      <w:rPr>
        <w:sz w:val="14"/>
        <w:szCs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58672F">
      <w:rPr>
        <w:rFonts w:ascii="Arial" w:hAnsi="Arial" w:cs="Arial"/>
        <w:noProof/>
        <w:sz w:val="14"/>
      </w:rPr>
      <w:t>1</w:t>
    </w:r>
    <w:r w:rsidR="00B674B2" w:rsidRPr="001E6D58">
      <w:rPr>
        <w:rFonts w:ascii="Arial" w:hAnsi="Arial" w:cs="Arial"/>
        <w:sz w:val="14"/>
      </w:rPr>
      <w:fldChar w:fldCharType="end"/>
    </w:r>
    <w:r>
      <w:t xml:space="preserve"> </w:t>
    </w:r>
    <w:r w:rsidRPr="00616B28">
      <w:rPr>
        <w:sz w:val="14"/>
        <w:szCs w:val="14"/>
      </w:rPr>
      <w:t xml:space="preserve">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58672F">
      <w:rPr>
        <w:rFonts w:ascii="Arial" w:hAnsi="Arial" w:cs="Arial"/>
        <w:noProof/>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4900D" w14:textId="77777777" w:rsidR="00150DE5" w:rsidRDefault="00150DE5" w:rsidP="00551561">
      <w:pPr>
        <w:spacing w:line="240" w:lineRule="auto"/>
      </w:pPr>
      <w:r>
        <w:separator/>
      </w:r>
    </w:p>
  </w:footnote>
  <w:footnote w:type="continuationSeparator" w:id="0">
    <w:p w14:paraId="2ACDC5D4" w14:textId="77777777" w:rsidR="00150DE5" w:rsidRDefault="00150DE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30559" w14:textId="77777777" w:rsidR="0058672F" w:rsidRDefault="005867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B560F"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2D716CDE"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736A5E4E"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52B0D87C"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656DFA84"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47308241"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B01CB76"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7EE72B28"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056F8DB4" w14:textId="77777777" w:rsidR="0093418D" w:rsidRPr="0058672F" w:rsidRDefault="0093418D" w:rsidP="0093418D">
    <w:pPr>
      <w:framePr w:w="2336" w:h="1627" w:hSpace="142" w:wrap="around" w:vAnchor="page" w:hAnchor="page" w:x="8971" w:y="14919" w:anchorLock="1"/>
      <w:spacing w:line="240" w:lineRule="auto"/>
      <w:rPr>
        <w:rFonts w:ascii="Arial" w:hAnsi="Arial" w:cs="Arial"/>
        <w:sz w:val="14"/>
        <w:szCs w:val="14"/>
        <w:lang w:val="de-DE"/>
      </w:rPr>
    </w:pPr>
    <w:proofErr w:type="spellStart"/>
    <w:r w:rsidRPr="0058672F">
      <w:rPr>
        <w:rFonts w:ascii="Arial" w:hAnsi="Arial"/>
        <w:sz w:val="14"/>
        <w:lang w:val="de-DE"/>
      </w:rPr>
      <w:t>e-mail</w:t>
    </w:r>
    <w:proofErr w:type="spellEnd"/>
    <w:r w:rsidRPr="0058672F">
      <w:rPr>
        <w:rFonts w:ascii="Arial" w:hAnsi="Arial"/>
        <w:sz w:val="14"/>
        <w:lang w:val="de-DE"/>
      </w:rPr>
      <w:t xml:space="preserve"> sabine.maier@wittenstein.de</w:t>
    </w:r>
  </w:p>
  <w:p w14:paraId="239BE2B9"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2E558CC1"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3058EC6" w14:textId="77777777"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549DD8EE" wp14:editId="469807B0">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1C3A52D"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2743006C" w14:textId="77777777" w:rsidR="0093418D" w:rsidRDefault="0093418D" w:rsidP="0093418D"/>
  <w:p w14:paraId="5073F571" w14:textId="77777777" w:rsidR="0093418D" w:rsidRDefault="0093418D" w:rsidP="0093418D">
    <w:pPr>
      <w:pStyle w:val="Kopfzeile"/>
    </w:pPr>
  </w:p>
  <w:p w14:paraId="0B9BD176" w14:textId="77777777" w:rsidR="0093418D" w:rsidRDefault="0093418D" w:rsidP="0093418D"/>
  <w:p w14:paraId="73BF546F" w14:textId="77777777" w:rsidR="0093418D" w:rsidRDefault="009341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6866B" w14:textId="527C7FAF" w:rsidR="00B674B2" w:rsidRPr="003801B9" w:rsidRDefault="00127819" w:rsidP="00C3208E">
    <w:pPr>
      <w:framePr w:w="1355" w:h="907" w:hSpace="142" w:wrap="around" w:vAnchor="page" w:hAnchor="page" w:x="9007" w:y="4321" w:anchorLock="1"/>
      <w:spacing w:line="260" w:lineRule="exact"/>
      <w:rPr>
        <w:rFonts w:ascii="Arial" w:hAnsi="Arial" w:cs="Arial"/>
      </w:rPr>
    </w:pPr>
    <w:r>
      <w:rPr>
        <w:rFonts w:ascii="Arial" w:hAnsi="Arial"/>
        <w:sz w:val="14"/>
      </w:rPr>
      <w:t>May</w:t>
    </w:r>
    <w:r w:rsidR="00556B4C">
      <w:rPr>
        <w:rFonts w:ascii="Arial" w:hAnsi="Arial"/>
        <w:sz w:val="14"/>
      </w:rPr>
      <w:t xml:space="preserve"> </w:t>
    </w:r>
    <w:r w:rsidR="0058672F">
      <w:rPr>
        <w:rFonts w:ascii="Arial" w:hAnsi="Arial"/>
        <w:sz w:val="14"/>
      </w:rPr>
      <w:t xml:space="preserve">17, </w:t>
    </w:r>
    <w:r w:rsidR="00556B4C">
      <w:rPr>
        <w:rFonts w:ascii="Arial" w:hAnsi="Arial"/>
        <w:sz w:val="14"/>
      </w:rPr>
      <w:t>202</w:t>
    </w:r>
    <w:r w:rsidR="00126F73">
      <w:rPr>
        <w:rFonts w:ascii="Arial" w:hAnsi="Arial"/>
        <w:sz w:val="14"/>
      </w:rPr>
      <w:t>1</w:t>
    </w:r>
  </w:p>
  <w:p w14:paraId="0B4F6F98"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0178E0F5"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55AB61A"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5408C588"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6F8EDFB0"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7284D09"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02033E7"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2E73F265"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3126DF7D" w14:textId="77777777" w:rsidR="00B674B2" w:rsidRPr="0058672F" w:rsidRDefault="00B674B2" w:rsidP="00B674B2">
    <w:pPr>
      <w:framePr w:w="2336" w:h="1627" w:hSpace="142" w:wrap="around" w:vAnchor="page" w:hAnchor="page" w:x="8971" w:y="14919" w:anchorLock="1"/>
      <w:spacing w:line="240" w:lineRule="auto"/>
      <w:rPr>
        <w:rFonts w:ascii="Arial" w:hAnsi="Arial" w:cs="Arial"/>
        <w:sz w:val="14"/>
        <w:szCs w:val="14"/>
        <w:lang w:val="de-DE"/>
      </w:rPr>
    </w:pPr>
    <w:proofErr w:type="spellStart"/>
    <w:r w:rsidRPr="0058672F">
      <w:rPr>
        <w:rFonts w:ascii="Arial" w:hAnsi="Arial"/>
        <w:sz w:val="14"/>
        <w:lang w:val="de-DE"/>
      </w:rPr>
      <w:t>e-mail</w:t>
    </w:r>
    <w:proofErr w:type="spellEnd"/>
    <w:r w:rsidRPr="0058672F">
      <w:rPr>
        <w:rFonts w:ascii="Arial" w:hAnsi="Arial"/>
        <w:sz w:val="14"/>
        <w:lang w:val="de-DE"/>
      </w:rPr>
      <w:t xml:space="preserve"> sabine.maier@wittenstein.de</w:t>
    </w:r>
  </w:p>
  <w:p w14:paraId="3B588D3C"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5C1C8932" w14:textId="6970FF38"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40615579" w14:textId="5A64694D" w:rsidR="008161C9" w:rsidRPr="008161C9" w:rsidRDefault="008161C9" w:rsidP="008161C9">
    <w:pPr>
      <w:framePr w:w="2398" w:h="750" w:hSpace="142" w:wrap="around" w:vAnchor="page" w:hAnchor="page" w:x="8971" w:y="8987" w:anchorLock="1"/>
      <w:rPr>
        <w:rFonts w:ascii="Arial" w:hAnsi="Arial" w:cs="Arial"/>
        <w:sz w:val="14"/>
        <w:szCs w:val="14"/>
      </w:rPr>
    </w:pPr>
    <w:r>
      <w:rPr>
        <w:rFonts w:ascii="Arial" w:hAnsi="Arial"/>
        <w:sz w:val="14"/>
      </w:rPr>
      <w:t>The new frameless servo motors in WITTENSTEIN’s cyber</w:t>
    </w:r>
    <w:r>
      <w:rPr>
        <w:rFonts w:ascii="Arial" w:hAnsi="Arial"/>
        <w:sz w:val="14"/>
        <w:vertAlign w:val="superscript"/>
      </w:rPr>
      <w:t>®</w:t>
    </w:r>
    <w:r>
      <w:rPr>
        <w:rFonts w:ascii="Arial" w:hAnsi="Arial"/>
        <w:sz w:val="14"/>
      </w:rPr>
      <w:t xml:space="preserve"> kit line small</w:t>
    </w:r>
  </w:p>
  <w:p w14:paraId="03CCD3BF"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63E40686" w14:textId="19CA63AB" w:rsidR="00551561" w:rsidRDefault="005756EF">
    <w:pPr>
      <w:pStyle w:val="Kopfzeile"/>
    </w:pPr>
    <w:bookmarkStart w:id="1" w:name="_GoBack"/>
    <w:bookmarkEnd w:id="1"/>
    <w:r>
      <w:rPr>
        <w:noProof/>
        <w:lang w:val="de-DE" w:eastAsia="zh-CN"/>
      </w:rPr>
      <w:drawing>
        <wp:anchor distT="0" distB="0" distL="114300" distR="114300" simplePos="0" relativeHeight="251659264" behindDoc="0" locked="1" layoutInCell="1" allowOverlap="1" wp14:anchorId="516BD3FC" wp14:editId="43AF2F9E">
          <wp:simplePos x="0" y="0"/>
          <wp:positionH relativeFrom="column">
            <wp:posOffset>4815840</wp:posOffset>
          </wp:positionH>
          <wp:positionV relativeFrom="page">
            <wp:posOffset>4682490</wp:posOffset>
          </wp:positionV>
          <wp:extent cx="1388110" cy="971550"/>
          <wp:effectExtent l="0" t="0" r="2540" b="0"/>
          <wp:wrapTopAndBottom/>
          <wp:docPr id="29"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8811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57216" behindDoc="1" locked="1" layoutInCell="0" allowOverlap="0" wp14:anchorId="7907EFEC" wp14:editId="408C24A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B9782A8"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DDB2F1A" w14:textId="338A1AD2" w:rsidR="00B23BAB" w:rsidRDefault="00B23BAB" w:rsidP="00173B64">
    <w:pPr>
      <w:tabs>
        <w:tab w:val="left" w:pos="4703"/>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2C71E9"/>
    <w:multiLevelType w:val="hybridMultilevel"/>
    <w:tmpl w:val="3A72A388"/>
    <w:lvl w:ilvl="0" w:tplc="885229E2">
      <w:start w:val="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F70F2E"/>
    <w:multiLevelType w:val="hybridMultilevel"/>
    <w:tmpl w:val="3124AC1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25F036B"/>
    <w:multiLevelType w:val="hybridMultilevel"/>
    <w:tmpl w:val="05E4442C"/>
    <w:lvl w:ilvl="0" w:tplc="5F640C6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8"/>
  </w:num>
  <w:num w:numId="17">
    <w:abstractNumId w:val="14"/>
  </w:num>
  <w:num w:numId="18">
    <w:abstractNumId w:val="23"/>
  </w:num>
  <w:num w:numId="19">
    <w:abstractNumId w:val="26"/>
  </w:num>
  <w:num w:numId="20">
    <w:abstractNumId w:val="11"/>
  </w:num>
  <w:num w:numId="21">
    <w:abstractNumId w:val="21"/>
  </w:num>
  <w:num w:numId="22">
    <w:abstractNumId w:val="30"/>
  </w:num>
  <w:num w:numId="23">
    <w:abstractNumId w:val="19"/>
  </w:num>
  <w:num w:numId="24">
    <w:abstractNumId w:val="27"/>
  </w:num>
  <w:num w:numId="25">
    <w:abstractNumId w:val="12"/>
  </w:num>
  <w:num w:numId="26">
    <w:abstractNumId w:val="16"/>
  </w:num>
  <w:num w:numId="27">
    <w:abstractNumId w:val="17"/>
  </w:num>
  <w:num w:numId="28">
    <w:abstractNumId w:val="18"/>
  </w:num>
  <w:num w:numId="29">
    <w:abstractNumId w:val="29"/>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567D0"/>
    <w:rsid w:val="000640FC"/>
    <w:rsid w:val="0006592C"/>
    <w:rsid w:val="00093A75"/>
    <w:rsid w:val="0009490E"/>
    <w:rsid w:val="000C0FC8"/>
    <w:rsid w:val="000C3A06"/>
    <w:rsid w:val="0010111B"/>
    <w:rsid w:val="00126F73"/>
    <w:rsid w:val="00127819"/>
    <w:rsid w:val="0014046E"/>
    <w:rsid w:val="00150DE5"/>
    <w:rsid w:val="00173B64"/>
    <w:rsid w:val="00174DE9"/>
    <w:rsid w:val="00196D4D"/>
    <w:rsid w:val="001B5B84"/>
    <w:rsid w:val="001C0FB3"/>
    <w:rsid w:val="001C181D"/>
    <w:rsid w:val="001C3E8D"/>
    <w:rsid w:val="00216485"/>
    <w:rsid w:val="00224615"/>
    <w:rsid w:val="00261403"/>
    <w:rsid w:val="002E5B14"/>
    <w:rsid w:val="002F40E5"/>
    <w:rsid w:val="002F6DB5"/>
    <w:rsid w:val="00311064"/>
    <w:rsid w:val="00321EB2"/>
    <w:rsid w:val="00324F43"/>
    <w:rsid w:val="00333DD0"/>
    <w:rsid w:val="0033648E"/>
    <w:rsid w:val="003657D1"/>
    <w:rsid w:val="003801B9"/>
    <w:rsid w:val="00380208"/>
    <w:rsid w:val="003B0DD5"/>
    <w:rsid w:val="003C3AD3"/>
    <w:rsid w:val="003C756E"/>
    <w:rsid w:val="003E25F2"/>
    <w:rsid w:val="0040748A"/>
    <w:rsid w:val="00423092"/>
    <w:rsid w:val="004263F4"/>
    <w:rsid w:val="004308A9"/>
    <w:rsid w:val="00471D9B"/>
    <w:rsid w:val="00480D24"/>
    <w:rsid w:val="004812F1"/>
    <w:rsid w:val="004B5DB9"/>
    <w:rsid w:val="004C429A"/>
    <w:rsid w:val="004D07A3"/>
    <w:rsid w:val="004D3BFA"/>
    <w:rsid w:val="00502B7D"/>
    <w:rsid w:val="00515472"/>
    <w:rsid w:val="00515F43"/>
    <w:rsid w:val="005258FF"/>
    <w:rsid w:val="0053585A"/>
    <w:rsid w:val="005460D3"/>
    <w:rsid w:val="00551561"/>
    <w:rsid w:val="005539BD"/>
    <w:rsid w:val="00556B4C"/>
    <w:rsid w:val="005756EF"/>
    <w:rsid w:val="0058672F"/>
    <w:rsid w:val="00593083"/>
    <w:rsid w:val="00595283"/>
    <w:rsid w:val="005A6190"/>
    <w:rsid w:val="005C09E4"/>
    <w:rsid w:val="005E4CE1"/>
    <w:rsid w:val="006014E4"/>
    <w:rsid w:val="00616B28"/>
    <w:rsid w:val="00631774"/>
    <w:rsid w:val="00643A0C"/>
    <w:rsid w:val="00651504"/>
    <w:rsid w:val="006516DC"/>
    <w:rsid w:val="0065306C"/>
    <w:rsid w:val="006550CB"/>
    <w:rsid w:val="00661E10"/>
    <w:rsid w:val="00666295"/>
    <w:rsid w:val="00670BDD"/>
    <w:rsid w:val="006716C1"/>
    <w:rsid w:val="00672959"/>
    <w:rsid w:val="0069402F"/>
    <w:rsid w:val="006B2B81"/>
    <w:rsid w:val="006B7EC5"/>
    <w:rsid w:val="006D1FCC"/>
    <w:rsid w:val="006D4D7C"/>
    <w:rsid w:val="006D6320"/>
    <w:rsid w:val="00784580"/>
    <w:rsid w:val="00787015"/>
    <w:rsid w:val="007C7BA2"/>
    <w:rsid w:val="007D0DF0"/>
    <w:rsid w:val="007D5EE7"/>
    <w:rsid w:val="007E1B3A"/>
    <w:rsid w:val="007F1577"/>
    <w:rsid w:val="007F373B"/>
    <w:rsid w:val="007F39A0"/>
    <w:rsid w:val="007F77E3"/>
    <w:rsid w:val="00803E65"/>
    <w:rsid w:val="00804E45"/>
    <w:rsid w:val="008161C9"/>
    <w:rsid w:val="00820599"/>
    <w:rsid w:val="00850557"/>
    <w:rsid w:val="00857901"/>
    <w:rsid w:val="00877EB9"/>
    <w:rsid w:val="0088602E"/>
    <w:rsid w:val="00893C5C"/>
    <w:rsid w:val="008B1946"/>
    <w:rsid w:val="008D220C"/>
    <w:rsid w:val="00901A63"/>
    <w:rsid w:val="00931282"/>
    <w:rsid w:val="0093418D"/>
    <w:rsid w:val="00947136"/>
    <w:rsid w:val="00966015"/>
    <w:rsid w:val="00972D17"/>
    <w:rsid w:val="0098441D"/>
    <w:rsid w:val="00990DB4"/>
    <w:rsid w:val="00995F4C"/>
    <w:rsid w:val="009A0024"/>
    <w:rsid w:val="009C0294"/>
    <w:rsid w:val="009C72ED"/>
    <w:rsid w:val="00A079F2"/>
    <w:rsid w:val="00A07F99"/>
    <w:rsid w:val="00A10E3E"/>
    <w:rsid w:val="00A22558"/>
    <w:rsid w:val="00A454F2"/>
    <w:rsid w:val="00AB484A"/>
    <w:rsid w:val="00AF69ED"/>
    <w:rsid w:val="00B06414"/>
    <w:rsid w:val="00B23BAB"/>
    <w:rsid w:val="00B27296"/>
    <w:rsid w:val="00B3557B"/>
    <w:rsid w:val="00B40F79"/>
    <w:rsid w:val="00B674B2"/>
    <w:rsid w:val="00B94E37"/>
    <w:rsid w:val="00BA5255"/>
    <w:rsid w:val="00BD3556"/>
    <w:rsid w:val="00BF5603"/>
    <w:rsid w:val="00C0234B"/>
    <w:rsid w:val="00C124E3"/>
    <w:rsid w:val="00C3208E"/>
    <w:rsid w:val="00C458E8"/>
    <w:rsid w:val="00C45C64"/>
    <w:rsid w:val="00C575F7"/>
    <w:rsid w:val="00C62472"/>
    <w:rsid w:val="00C92B28"/>
    <w:rsid w:val="00CC63C7"/>
    <w:rsid w:val="00CD0E2F"/>
    <w:rsid w:val="00CD1E5C"/>
    <w:rsid w:val="00D11557"/>
    <w:rsid w:val="00D13C83"/>
    <w:rsid w:val="00D167DD"/>
    <w:rsid w:val="00D20BF8"/>
    <w:rsid w:val="00D2350E"/>
    <w:rsid w:val="00D23844"/>
    <w:rsid w:val="00D47E71"/>
    <w:rsid w:val="00D51188"/>
    <w:rsid w:val="00D7578B"/>
    <w:rsid w:val="00D91EBF"/>
    <w:rsid w:val="00DB2CEB"/>
    <w:rsid w:val="00DC3644"/>
    <w:rsid w:val="00DC5E12"/>
    <w:rsid w:val="00DF442F"/>
    <w:rsid w:val="00DF7C12"/>
    <w:rsid w:val="00E212F3"/>
    <w:rsid w:val="00E25A17"/>
    <w:rsid w:val="00E2731F"/>
    <w:rsid w:val="00E41FF4"/>
    <w:rsid w:val="00E43C70"/>
    <w:rsid w:val="00E53E0A"/>
    <w:rsid w:val="00E6035D"/>
    <w:rsid w:val="00E621FF"/>
    <w:rsid w:val="00E63DEB"/>
    <w:rsid w:val="00E867E9"/>
    <w:rsid w:val="00E9563F"/>
    <w:rsid w:val="00EA6527"/>
    <w:rsid w:val="00EC26AB"/>
    <w:rsid w:val="00ED2081"/>
    <w:rsid w:val="00EE24F4"/>
    <w:rsid w:val="00EF0BDC"/>
    <w:rsid w:val="00EF4F86"/>
    <w:rsid w:val="00F007ED"/>
    <w:rsid w:val="00F02D7B"/>
    <w:rsid w:val="00F035A4"/>
    <w:rsid w:val="00F139EE"/>
    <w:rsid w:val="00F2047D"/>
    <w:rsid w:val="00F31E55"/>
    <w:rsid w:val="00F41791"/>
    <w:rsid w:val="00F628B7"/>
    <w:rsid w:val="00F87A0F"/>
    <w:rsid w:val="00F93EB1"/>
    <w:rsid w:val="00F93F3B"/>
    <w:rsid w:val="00FA20B6"/>
    <w:rsid w:val="00FA33C1"/>
    <w:rsid w:val="00FB3C96"/>
    <w:rsid w:val="00FD04AF"/>
    <w:rsid w:val="00FD2B12"/>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FF331E"/>
  <w15:docId w15:val="{3DE6F328-4A5A-4A55-AB80-203E4F575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rsid w:val="000640FC"/>
    <w:rPr>
      <w:sz w:val="16"/>
      <w:szCs w:val="16"/>
    </w:rPr>
  </w:style>
  <w:style w:type="paragraph" w:styleId="Kommentartext">
    <w:name w:val="annotation text"/>
    <w:basedOn w:val="Standard"/>
    <w:link w:val="KommentartextZchn"/>
    <w:rsid w:val="000640FC"/>
    <w:pPr>
      <w:spacing w:line="240" w:lineRule="auto"/>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0640FC"/>
    <w:rPr>
      <w:rFonts w:ascii="Arial" w:eastAsia="Times New Roman" w:hAnsi="Arial" w:cs="Times New Roman"/>
      <w:sz w:val="20"/>
      <w:szCs w:val="20"/>
      <w:lang w:eastAsia="de-DE"/>
    </w:rPr>
  </w:style>
  <w:style w:type="character" w:customStyle="1" w:styleId="hgkelc">
    <w:name w:val="hgkelc"/>
    <w:basedOn w:val="Absatz-Standardschriftart"/>
    <w:rsid w:val="006B7EC5"/>
  </w:style>
  <w:style w:type="paragraph" w:styleId="Kommentarthema">
    <w:name w:val="annotation subject"/>
    <w:basedOn w:val="Kommentartext"/>
    <w:next w:val="Kommentartext"/>
    <w:link w:val="KommentarthemaZchn"/>
    <w:uiPriority w:val="99"/>
    <w:semiHidden/>
    <w:unhideWhenUsed/>
    <w:rsid w:val="00857901"/>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857901"/>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27251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hyperlink" Target="https://www.wittenstein.de/en-en/company/press/" TargetMode="External"/><Relationship Id="rId4" Type="http://schemas.openxmlformats.org/officeDocument/2006/relationships/settings" Target="settings.xml"/><Relationship Id="rId9" Type="http://schemas.openxmlformats.org/officeDocument/2006/relationships/image" Target="cid:image001.jpg@01D6B1EE.C5FDDD90"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F78C5-A581-4CB4-AE94-329A486BA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3518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9</cp:revision>
  <cp:lastPrinted>2020-11-10T15:56:00Z</cp:lastPrinted>
  <dcterms:created xsi:type="dcterms:W3CDTF">2021-03-08T12:14:00Z</dcterms:created>
  <dcterms:modified xsi:type="dcterms:W3CDTF">2021-05-17T07:44:00Z</dcterms:modified>
</cp:coreProperties>
</file>